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EB" w:rsidRDefault="001E29EB" w:rsidP="001E29EB">
      <w:pPr>
        <w:spacing w:before="240" w:after="0" w:line="240" w:lineRule="auto"/>
        <w:rPr>
          <w:noProof/>
          <w:lang w:eastAsia="it-IT"/>
        </w:rPr>
      </w:pPr>
      <w:r>
        <w:t xml:space="preserve">                   </w:t>
      </w:r>
      <w:r w:rsidR="00212163">
        <w:t xml:space="preserve">           </w:t>
      </w:r>
      <w:r>
        <w:object w:dxaOrig="17012" w:dyaOrig="4936" w14:anchorId="1264550D">
          <v:shape id="_x0000_i1025" type="#_x0000_t75" style="width:246.1pt;height:70.95pt" o:ole="">
            <v:imagedata r:id="rId8" o:title=""/>
          </v:shape>
          <o:OLEObject Type="Embed" ProgID="MSPhotoEd.3" ShapeID="_x0000_i1025" DrawAspect="Content" ObjectID="_1614423445" r:id="rId9"/>
        </w:object>
      </w:r>
      <w:r>
        <w:rPr>
          <w:noProof/>
          <w:lang w:eastAsia="it-IT"/>
        </w:rPr>
        <w:t xml:space="preserve">                                                                                                                                                    </w:t>
      </w:r>
      <w:r w:rsidR="00212163">
        <w:rPr>
          <w:noProof/>
          <w:lang w:eastAsia="it-IT"/>
        </w:rPr>
        <w:t xml:space="preserve">             </w:t>
      </w:r>
      <w:r>
        <w:rPr>
          <w:noProof/>
          <w:lang w:eastAsia="it-IT"/>
        </w:rPr>
        <w:t xml:space="preserve">   </w:t>
      </w:r>
      <w:r w:rsidR="00212163" w:rsidRPr="00554AD9">
        <w:rPr>
          <w:noProof/>
          <w:lang w:eastAsia="it-IT"/>
        </w:rPr>
        <w:drawing>
          <wp:inline distT="0" distB="0" distL="0" distR="0" wp14:anchorId="2E1F7E82" wp14:editId="09451034">
            <wp:extent cx="1186815" cy="1169670"/>
            <wp:effectExtent l="0" t="0" r="0" b="0"/>
            <wp:docPr id="32" name="Immagine 3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</w:t>
      </w:r>
    </w:p>
    <w:p w:rsidR="00197F12" w:rsidRDefault="00197F12" w:rsidP="001E29EB">
      <w:pPr>
        <w:spacing w:before="240" w:after="0" w:line="240" w:lineRule="auto"/>
        <w:rPr>
          <w:rFonts w:ascii="Baskerville Old Face" w:eastAsia="Times New Roman" w:hAnsi="Baskerville Old Face"/>
          <w:b/>
          <w:sz w:val="36"/>
          <w:szCs w:val="36"/>
        </w:rPr>
      </w:pPr>
    </w:p>
    <w:p w:rsidR="003663E2" w:rsidRDefault="001E29EB" w:rsidP="00747012">
      <w:pPr>
        <w:spacing w:before="240" w:after="0" w:line="240" w:lineRule="auto"/>
        <w:jc w:val="center"/>
        <w:rPr>
          <w:rFonts w:ascii="Baskerville Old Face" w:eastAsia="Times New Roman" w:hAnsi="Baskerville Old Face"/>
          <w:b/>
          <w:sz w:val="36"/>
          <w:szCs w:val="36"/>
        </w:rPr>
      </w:pPr>
      <w:r w:rsidRPr="001E29EB">
        <w:rPr>
          <w:rFonts w:ascii="Baskerville Old Face" w:eastAsia="Times New Roman" w:hAnsi="Baskerville Old Face"/>
          <w:b/>
          <w:noProof/>
          <w:sz w:val="36"/>
          <w:szCs w:val="36"/>
          <w:lang w:eastAsia="it-IT"/>
        </w:rPr>
        <w:drawing>
          <wp:inline distT="0" distB="0" distL="0" distR="0" wp14:anchorId="398B5F9A" wp14:editId="32DF6014">
            <wp:extent cx="5762045" cy="149054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111" cy="149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8F6" w:rsidRPr="009F6922" w:rsidRDefault="003908F6" w:rsidP="003908F6">
      <w:pPr>
        <w:spacing w:before="240" w:after="0" w:line="240" w:lineRule="auto"/>
        <w:jc w:val="center"/>
        <w:rPr>
          <w:rFonts w:ascii="Baskerville Old Face" w:eastAsia="Times New Roman" w:hAnsi="Baskerville Old Face"/>
          <w:b/>
          <w:color w:val="4055C0"/>
          <w:sz w:val="68"/>
          <w:szCs w:val="68"/>
        </w:rPr>
      </w:pPr>
      <w:r w:rsidRPr="009F6922">
        <w:rPr>
          <w:rFonts w:ascii="Baskerville Old Face" w:eastAsia="Times New Roman" w:hAnsi="Baskerville Old Face"/>
          <w:b/>
          <w:color w:val="1F4E79" w:themeColor="accent1" w:themeShade="80"/>
          <w:sz w:val="68"/>
          <w:szCs w:val="68"/>
        </w:rPr>
        <w:t>“Incontri ravvicinati” con la Giustizia Amministrativa</w:t>
      </w:r>
    </w:p>
    <w:p w:rsidR="002E6BB7" w:rsidRPr="002E6BB7" w:rsidRDefault="00D22A1C" w:rsidP="007638BC">
      <w:pPr>
        <w:spacing w:before="480" w:after="0" w:line="560" w:lineRule="exact"/>
        <w:jc w:val="center"/>
        <w:rPr>
          <w:rFonts w:ascii="Baskerville Old Face" w:eastAsia="Times New Roman" w:hAnsi="Baskerville Old Face"/>
          <w:b/>
          <w:sz w:val="40"/>
          <w:szCs w:val="40"/>
        </w:rPr>
      </w:pPr>
      <w:r w:rsidRPr="002E6BB7">
        <w:rPr>
          <w:rFonts w:ascii="Baskerville Old Face" w:eastAsia="Times New Roman" w:hAnsi="Baskerville Old Face"/>
          <w:b/>
          <w:sz w:val="40"/>
          <w:szCs w:val="40"/>
        </w:rPr>
        <w:t>Venerdì 5 aprile – Venerdì 17 maggio – Venerdì 7 giugno</w:t>
      </w:r>
      <w:r w:rsidR="002E6BB7" w:rsidRPr="002E6BB7">
        <w:rPr>
          <w:rFonts w:ascii="Baskerville Old Face" w:eastAsia="Times New Roman" w:hAnsi="Baskerville Old Face"/>
          <w:b/>
          <w:sz w:val="40"/>
          <w:szCs w:val="40"/>
        </w:rPr>
        <w:t xml:space="preserve"> </w:t>
      </w:r>
    </w:p>
    <w:p w:rsidR="0000429D" w:rsidRPr="00DB694F" w:rsidRDefault="0000429D" w:rsidP="007638BC">
      <w:pPr>
        <w:spacing w:before="120" w:after="0" w:line="560" w:lineRule="exact"/>
        <w:jc w:val="center"/>
        <w:rPr>
          <w:rFonts w:ascii="Baskerville Old Face" w:eastAsia="Times New Roman" w:hAnsi="Baskerville Old Face"/>
          <w:b/>
          <w:sz w:val="40"/>
          <w:szCs w:val="40"/>
        </w:rPr>
      </w:pPr>
      <w:r w:rsidRPr="002E6BB7">
        <w:rPr>
          <w:rFonts w:ascii="Baskerville Old Face" w:eastAsia="Times New Roman" w:hAnsi="Baskerville Old Face"/>
          <w:b/>
          <w:sz w:val="40"/>
          <w:szCs w:val="40"/>
        </w:rPr>
        <w:t xml:space="preserve">Tre </w:t>
      </w:r>
      <w:r w:rsidR="00DE2790">
        <w:rPr>
          <w:rFonts w:ascii="Baskerville Old Face" w:eastAsia="Times New Roman" w:hAnsi="Baskerville Old Face"/>
          <w:b/>
          <w:sz w:val="40"/>
          <w:szCs w:val="40"/>
        </w:rPr>
        <w:t>seminari</w:t>
      </w:r>
      <w:r w:rsidRPr="002E6BB7">
        <w:rPr>
          <w:rFonts w:ascii="Baskerville Old Face" w:eastAsia="Times New Roman" w:hAnsi="Baskerville Old Face"/>
          <w:b/>
          <w:sz w:val="40"/>
          <w:szCs w:val="40"/>
        </w:rPr>
        <w:t xml:space="preserve"> per approfondire i </w:t>
      </w:r>
      <w:r w:rsidRPr="00DB694F">
        <w:rPr>
          <w:rFonts w:ascii="Baskerville Old Face" w:eastAsia="Times New Roman" w:hAnsi="Baskerville Old Face"/>
          <w:b/>
          <w:sz w:val="40"/>
          <w:szCs w:val="40"/>
        </w:rPr>
        <w:t xml:space="preserve">temi caldi </w:t>
      </w:r>
      <w:r w:rsidR="00212163" w:rsidRPr="00DB694F">
        <w:rPr>
          <w:rFonts w:ascii="Baskerville Old Face" w:eastAsia="Times New Roman" w:hAnsi="Baskerville Old Face"/>
          <w:b/>
          <w:sz w:val="40"/>
          <w:szCs w:val="40"/>
        </w:rPr>
        <w:t>in materia di</w:t>
      </w:r>
      <w:r w:rsidR="007638BC" w:rsidRPr="00DB694F">
        <w:rPr>
          <w:rFonts w:ascii="Baskerville Old Face" w:eastAsia="Times New Roman" w:hAnsi="Baskerville Old Face"/>
          <w:b/>
          <w:sz w:val="40"/>
          <w:szCs w:val="40"/>
        </w:rPr>
        <w:t xml:space="preserve"> contratti </w:t>
      </w:r>
      <w:r w:rsidRPr="00DB694F">
        <w:rPr>
          <w:rFonts w:ascii="Baskerville Old Face" w:eastAsia="Times New Roman" w:hAnsi="Baskerville Old Face"/>
          <w:b/>
          <w:sz w:val="40"/>
          <w:szCs w:val="40"/>
        </w:rPr>
        <w:t>pubblic</w:t>
      </w:r>
      <w:r w:rsidR="007638BC" w:rsidRPr="00DB694F">
        <w:rPr>
          <w:rFonts w:ascii="Baskerville Old Face" w:eastAsia="Times New Roman" w:hAnsi="Baskerville Old Face"/>
          <w:b/>
          <w:sz w:val="40"/>
          <w:szCs w:val="40"/>
        </w:rPr>
        <w:t>i</w:t>
      </w:r>
      <w:r w:rsidRPr="00DB694F">
        <w:rPr>
          <w:rFonts w:ascii="Baskerville Old Face" w:eastAsia="Times New Roman" w:hAnsi="Baskerville Old Face"/>
          <w:b/>
          <w:sz w:val="40"/>
          <w:szCs w:val="40"/>
        </w:rPr>
        <w:t xml:space="preserve"> con</w:t>
      </w:r>
      <w:r w:rsidR="007638BC" w:rsidRPr="00DB694F">
        <w:rPr>
          <w:rFonts w:ascii="Baskerville Old Face" w:eastAsia="Times New Roman" w:hAnsi="Baskerville Old Face"/>
          <w:b/>
          <w:sz w:val="40"/>
          <w:szCs w:val="40"/>
        </w:rPr>
        <w:t xml:space="preserve"> i </w:t>
      </w:r>
      <w:r w:rsidR="00212163" w:rsidRPr="00DB694F">
        <w:rPr>
          <w:rFonts w:ascii="Baskerville Old Face" w:eastAsia="Times New Roman" w:hAnsi="Baskerville Old Face"/>
          <w:b/>
          <w:sz w:val="40"/>
          <w:szCs w:val="40"/>
        </w:rPr>
        <w:t>G</w:t>
      </w:r>
      <w:r w:rsidR="007638BC" w:rsidRPr="00DB694F">
        <w:rPr>
          <w:rFonts w:ascii="Baskerville Old Face" w:eastAsia="Times New Roman" w:hAnsi="Baskerville Old Face"/>
          <w:b/>
          <w:sz w:val="40"/>
          <w:szCs w:val="40"/>
        </w:rPr>
        <w:t>iudici</w:t>
      </w:r>
    </w:p>
    <w:p w:rsidR="002E6BB7" w:rsidRPr="002E6BB7" w:rsidRDefault="0000429D" w:rsidP="007638BC">
      <w:pPr>
        <w:spacing w:after="0" w:line="560" w:lineRule="exact"/>
        <w:jc w:val="center"/>
        <w:rPr>
          <w:rFonts w:ascii="Baskerville Old Face" w:eastAsia="Times New Roman" w:hAnsi="Baskerville Old Face"/>
          <w:b/>
          <w:sz w:val="40"/>
          <w:szCs w:val="40"/>
        </w:rPr>
      </w:pPr>
      <w:r w:rsidRPr="00DB694F">
        <w:rPr>
          <w:rFonts w:ascii="Baskerville Old Face" w:eastAsia="Times New Roman" w:hAnsi="Baskerville Old Face"/>
          <w:b/>
          <w:sz w:val="40"/>
          <w:szCs w:val="40"/>
        </w:rPr>
        <w:t xml:space="preserve">Roberto </w:t>
      </w:r>
      <w:proofErr w:type="spellStart"/>
      <w:r w:rsidRPr="00DB694F">
        <w:rPr>
          <w:rFonts w:ascii="Baskerville Old Face" w:eastAsia="Times New Roman" w:hAnsi="Baskerville Old Face"/>
          <w:b/>
          <w:sz w:val="40"/>
          <w:szCs w:val="40"/>
        </w:rPr>
        <w:t>Capon</w:t>
      </w:r>
      <w:r w:rsidRPr="002E6BB7">
        <w:rPr>
          <w:rFonts w:ascii="Baskerville Old Face" w:eastAsia="Times New Roman" w:hAnsi="Baskerville Old Face"/>
          <w:b/>
          <w:sz w:val="40"/>
          <w:szCs w:val="40"/>
        </w:rPr>
        <w:t>igro</w:t>
      </w:r>
      <w:proofErr w:type="spellEnd"/>
      <w:r w:rsidRPr="002E6BB7">
        <w:rPr>
          <w:rFonts w:ascii="Baskerville Old Face" w:eastAsia="Times New Roman" w:hAnsi="Baskerville Old Face"/>
          <w:b/>
          <w:sz w:val="40"/>
          <w:szCs w:val="40"/>
        </w:rPr>
        <w:t>,</w:t>
      </w:r>
      <w:r w:rsidR="002E6BB7" w:rsidRPr="002E6BB7">
        <w:rPr>
          <w:rFonts w:ascii="Baskerville Old Face" w:eastAsia="Times New Roman" w:hAnsi="Baskerville Old Face"/>
          <w:b/>
          <w:sz w:val="40"/>
          <w:szCs w:val="40"/>
        </w:rPr>
        <w:t xml:space="preserve"> </w:t>
      </w:r>
      <w:r w:rsidRPr="002E6BB7">
        <w:rPr>
          <w:rFonts w:ascii="Baskerville Old Face" w:eastAsia="Times New Roman" w:hAnsi="Baskerville Old Face"/>
          <w:b/>
          <w:sz w:val="40"/>
          <w:szCs w:val="40"/>
        </w:rPr>
        <w:t>Claudio Contessa, Marco Lipari,</w:t>
      </w:r>
      <w:r w:rsidR="00174C2A" w:rsidRPr="002E6BB7">
        <w:rPr>
          <w:rFonts w:ascii="Baskerville Old Face" w:eastAsia="Times New Roman" w:hAnsi="Baskerville Old Face"/>
          <w:b/>
          <w:sz w:val="40"/>
          <w:szCs w:val="40"/>
        </w:rPr>
        <w:t xml:space="preserve"> </w:t>
      </w:r>
    </w:p>
    <w:p w:rsidR="0000429D" w:rsidRPr="002E6BB7" w:rsidRDefault="00174C2A" w:rsidP="007638BC">
      <w:pPr>
        <w:spacing w:after="0" w:line="560" w:lineRule="exact"/>
        <w:jc w:val="center"/>
        <w:rPr>
          <w:rFonts w:ascii="Baskerville Old Face" w:eastAsia="Times New Roman" w:hAnsi="Baskerville Old Face"/>
          <w:b/>
          <w:sz w:val="40"/>
          <w:szCs w:val="40"/>
        </w:rPr>
      </w:pPr>
      <w:r w:rsidRPr="002E6BB7">
        <w:rPr>
          <w:rFonts w:ascii="Baskerville Old Face" w:eastAsia="Times New Roman" w:hAnsi="Baskerville Old Face"/>
          <w:b/>
          <w:sz w:val="40"/>
          <w:szCs w:val="40"/>
        </w:rPr>
        <w:t xml:space="preserve">Carlo </w:t>
      </w:r>
      <w:proofErr w:type="spellStart"/>
      <w:r w:rsidRPr="002E6BB7">
        <w:rPr>
          <w:rFonts w:ascii="Baskerville Old Face" w:eastAsia="Times New Roman" w:hAnsi="Baskerville Old Face"/>
          <w:b/>
          <w:sz w:val="40"/>
          <w:szCs w:val="40"/>
        </w:rPr>
        <w:t>Polidori</w:t>
      </w:r>
      <w:proofErr w:type="spellEnd"/>
      <w:r w:rsidRPr="002E6BB7">
        <w:rPr>
          <w:rFonts w:ascii="Baskerville Old Face" w:eastAsia="Times New Roman" w:hAnsi="Baskerville Old Face"/>
          <w:b/>
          <w:sz w:val="40"/>
          <w:szCs w:val="40"/>
        </w:rPr>
        <w:t>,</w:t>
      </w:r>
      <w:r w:rsidR="0000429D" w:rsidRPr="002E6BB7">
        <w:rPr>
          <w:rFonts w:ascii="Baskerville Old Face" w:eastAsia="Times New Roman" w:hAnsi="Baskerville Old Face"/>
          <w:b/>
          <w:sz w:val="40"/>
          <w:szCs w:val="40"/>
        </w:rPr>
        <w:t xml:space="preserve"> Umberto </w:t>
      </w:r>
      <w:proofErr w:type="spellStart"/>
      <w:r w:rsidR="0000429D" w:rsidRPr="002E6BB7">
        <w:rPr>
          <w:rFonts w:ascii="Baskerville Old Face" w:eastAsia="Times New Roman" w:hAnsi="Baskerville Old Face"/>
          <w:b/>
          <w:sz w:val="40"/>
          <w:szCs w:val="40"/>
        </w:rPr>
        <w:t>Real</w:t>
      </w:r>
      <w:r w:rsidR="0080670B" w:rsidRPr="002E6BB7">
        <w:rPr>
          <w:rFonts w:ascii="Baskerville Old Face" w:eastAsia="Times New Roman" w:hAnsi="Baskerville Old Face"/>
          <w:b/>
          <w:sz w:val="40"/>
          <w:szCs w:val="40"/>
        </w:rPr>
        <w:t>fonz</w:t>
      </w:r>
      <w:r w:rsidR="0000429D" w:rsidRPr="002E6BB7">
        <w:rPr>
          <w:rFonts w:ascii="Baskerville Old Face" w:eastAsia="Times New Roman" w:hAnsi="Baskerville Old Face"/>
          <w:b/>
          <w:sz w:val="40"/>
          <w:szCs w:val="40"/>
        </w:rPr>
        <w:t>o</w:t>
      </w:r>
      <w:proofErr w:type="spellEnd"/>
      <w:r w:rsidR="0000429D" w:rsidRPr="002E6BB7">
        <w:rPr>
          <w:rFonts w:ascii="Baskerville Old Face" w:eastAsia="Times New Roman" w:hAnsi="Baskerville Old Face"/>
          <w:b/>
          <w:sz w:val="40"/>
          <w:szCs w:val="40"/>
        </w:rPr>
        <w:t xml:space="preserve">, Fabio Taormina </w:t>
      </w:r>
    </w:p>
    <w:p w:rsidR="0000429D" w:rsidRPr="002E6BB7" w:rsidRDefault="0000429D" w:rsidP="0000429D">
      <w:pPr>
        <w:spacing w:before="240" w:after="0" w:line="240" w:lineRule="auto"/>
        <w:jc w:val="center"/>
        <w:rPr>
          <w:rFonts w:ascii="Baskerville Old Face" w:eastAsia="Times New Roman" w:hAnsi="Baskerville Old Face"/>
          <w:b/>
          <w:sz w:val="16"/>
          <w:szCs w:val="16"/>
        </w:rPr>
      </w:pPr>
    </w:p>
    <w:p w:rsidR="00FE14EF" w:rsidRPr="00DB694F" w:rsidRDefault="00313BB0" w:rsidP="00944C82">
      <w:pPr>
        <w:spacing w:before="120" w:after="120"/>
        <w:jc w:val="center"/>
        <w:rPr>
          <w:rFonts w:ascii="Palatino Linotype" w:hAnsi="Palatino Linotype"/>
          <w:b/>
          <w:smallCaps/>
          <w:color w:val="FF0000"/>
          <w:sz w:val="56"/>
          <w:szCs w:val="56"/>
          <w:u w:val="single"/>
        </w:rPr>
      </w:pPr>
      <w:r w:rsidRPr="00DB694F">
        <w:rPr>
          <w:rFonts w:ascii="Palatino Linotype" w:hAnsi="Palatino Linotype"/>
          <w:b/>
          <w:smallCaps/>
          <w:color w:val="FF0000"/>
          <w:sz w:val="56"/>
          <w:szCs w:val="56"/>
          <w:u w:val="single"/>
        </w:rPr>
        <w:t>P</w:t>
      </w:r>
      <w:r w:rsidR="00D22A1C" w:rsidRPr="00DB694F">
        <w:rPr>
          <w:rFonts w:ascii="Palatino Linotype" w:hAnsi="Palatino Linotype"/>
          <w:b/>
          <w:smallCaps/>
          <w:color w:val="FF0000"/>
          <w:sz w:val="56"/>
          <w:szCs w:val="56"/>
          <w:u w:val="single"/>
        </w:rPr>
        <w:t>rima</w:t>
      </w:r>
      <w:r w:rsidR="00B6558B" w:rsidRPr="00DB694F">
        <w:rPr>
          <w:rFonts w:ascii="Palatino Linotype" w:hAnsi="Palatino Linotype"/>
          <w:b/>
          <w:smallCaps/>
          <w:color w:val="FF0000"/>
          <w:sz w:val="56"/>
          <w:szCs w:val="56"/>
          <w:u w:val="single"/>
        </w:rPr>
        <w:t xml:space="preserve"> Giornata </w:t>
      </w:r>
    </w:p>
    <w:p w:rsidR="00944C82" w:rsidRPr="00212163" w:rsidRDefault="00944C82" w:rsidP="00944C82">
      <w:pPr>
        <w:spacing w:before="120" w:after="120"/>
        <w:jc w:val="center"/>
        <w:rPr>
          <w:rFonts w:ascii="Palatino Linotype" w:hAnsi="Palatino Linotype"/>
          <w:b/>
          <w:smallCaps/>
          <w:sz w:val="56"/>
          <w:szCs w:val="56"/>
        </w:rPr>
      </w:pPr>
      <w:r w:rsidRPr="00DB694F">
        <w:rPr>
          <w:rFonts w:ascii="Palatino Linotype" w:hAnsi="Palatino Linotype"/>
          <w:b/>
          <w:smallCaps/>
          <w:color w:val="FF0000"/>
          <w:sz w:val="56"/>
          <w:szCs w:val="56"/>
        </w:rPr>
        <w:t>5 aprile 2019</w:t>
      </w:r>
      <w:r w:rsidR="002E6BB7" w:rsidRPr="00DB694F">
        <w:rPr>
          <w:rFonts w:ascii="Palatino Linotype" w:hAnsi="Palatino Linotype"/>
          <w:b/>
          <w:smallCaps/>
          <w:color w:val="FF0000"/>
          <w:sz w:val="56"/>
          <w:szCs w:val="56"/>
        </w:rPr>
        <w:t xml:space="preserve"> (</w:t>
      </w:r>
      <w:r w:rsidR="00362847" w:rsidRPr="00DB694F">
        <w:rPr>
          <w:rFonts w:ascii="Palatino Linotype" w:hAnsi="Palatino Linotype"/>
          <w:b/>
          <w:smallCaps/>
          <w:color w:val="FF0000"/>
          <w:sz w:val="56"/>
          <w:szCs w:val="56"/>
        </w:rPr>
        <w:t>9</w:t>
      </w:r>
      <w:r w:rsidR="00812DEE" w:rsidRPr="00DB694F">
        <w:rPr>
          <w:rFonts w:ascii="Palatino Linotype" w:hAnsi="Palatino Linotype"/>
          <w:b/>
          <w:smallCaps/>
          <w:color w:val="FF0000"/>
          <w:sz w:val="56"/>
          <w:szCs w:val="56"/>
        </w:rPr>
        <w:t>.00</w:t>
      </w:r>
      <w:r w:rsidR="002E6BB7" w:rsidRPr="00DB694F">
        <w:rPr>
          <w:rFonts w:ascii="Palatino Linotype" w:hAnsi="Palatino Linotype"/>
          <w:b/>
          <w:smallCaps/>
          <w:color w:val="FF0000"/>
          <w:sz w:val="56"/>
          <w:szCs w:val="56"/>
        </w:rPr>
        <w:t xml:space="preserve"> - </w:t>
      </w:r>
      <w:r w:rsidR="00812DEE" w:rsidRPr="00DB694F">
        <w:rPr>
          <w:rFonts w:ascii="Palatino Linotype" w:hAnsi="Palatino Linotype"/>
          <w:b/>
          <w:smallCaps/>
          <w:color w:val="FF0000"/>
          <w:sz w:val="56"/>
          <w:szCs w:val="56"/>
        </w:rPr>
        <w:t>13.00</w:t>
      </w:r>
      <w:r w:rsidR="002E6BB7" w:rsidRPr="00DB694F">
        <w:rPr>
          <w:rFonts w:ascii="Palatino Linotype" w:hAnsi="Palatino Linotype"/>
          <w:b/>
          <w:smallCaps/>
          <w:color w:val="FF0000"/>
          <w:sz w:val="56"/>
          <w:szCs w:val="56"/>
        </w:rPr>
        <w:t>)</w:t>
      </w:r>
    </w:p>
    <w:p w:rsidR="00812DEE" w:rsidRPr="00D22A1C" w:rsidRDefault="00812DEE" w:rsidP="001E29EB">
      <w:pPr>
        <w:spacing w:before="120" w:after="120"/>
        <w:rPr>
          <w:rFonts w:ascii="Palatino Linotype" w:hAnsi="Palatino Linotype"/>
          <w:b/>
          <w:smallCaps/>
          <w:color w:val="0070C0"/>
          <w:sz w:val="10"/>
          <w:szCs w:val="10"/>
        </w:rPr>
      </w:pPr>
    </w:p>
    <w:p w:rsidR="001E29EB" w:rsidRPr="002E6BB7" w:rsidRDefault="001E29EB" w:rsidP="002E6BB7">
      <w:pPr>
        <w:autoSpaceDE w:val="0"/>
        <w:autoSpaceDN w:val="0"/>
        <w:adjustRightInd w:val="0"/>
        <w:spacing w:after="240" w:line="240" w:lineRule="auto"/>
        <w:ind w:left="1701" w:right="1701"/>
        <w:jc w:val="both"/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</w:pPr>
      <w:r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 xml:space="preserve">Ore </w:t>
      </w:r>
      <w:r w:rsidR="00C30800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>8.45</w:t>
      </w:r>
      <w:r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 xml:space="preserve"> - Caffè di benvenuto ed accredito dei partecipanti</w:t>
      </w:r>
    </w:p>
    <w:p w:rsidR="00021B8A" w:rsidRPr="002E6BB7" w:rsidRDefault="007638BC" w:rsidP="008D352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701" w:right="1701" w:firstLine="0"/>
        <w:jc w:val="both"/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</w:pPr>
      <w:r>
        <w:rPr>
          <w:rFonts w:ascii="Baskerville Old Face" w:eastAsia="Times New Roman" w:hAnsi="Baskerville Old Face"/>
          <w:b/>
          <w:bCs/>
          <w:sz w:val="36"/>
          <w:szCs w:val="36"/>
          <w:u w:val="single"/>
          <w:lang w:eastAsia="it-IT"/>
        </w:rPr>
        <w:t xml:space="preserve">Dott. </w:t>
      </w:r>
      <w:r w:rsidR="009A73CA" w:rsidRPr="002E6BB7">
        <w:rPr>
          <w:rFonts w:ascii="Baskerville Old Face" w:eastAsia="Times New Roman" w:hAnsi="Baskerville Old Face"/>
          <w:b/>
          <w:bCs/>
          <w:sz w:val="36"/>
          <w:szCs w:val="36"/>
          <w:u w:val="single"/>
          <w:lang w:eastAsia="it-IT"/>
        </w:rPr>
        <w:t xml:space="preserve">Umberto </w:t>
      </w:r>
      <w:proofErr w:type="spellStart"/>
      <w:r w:rsidR="009A73CA" w:rsidRPr="002E6BB7">
        <w:rPr>
          <w:rFonts w:ascii="Baskerville Old Face" w:eastAsia="Times New Roman" w:hAnsi="Baskerville Old Face"/>
          <w:b/>
          <w:bCs/>
          <w:sz w:val="36"/>
          <w:szCs w:val="36"/>
          <w:u w:val="single"/>
          <w:lang w:eastAsia="it-IT"/>
        </w:rPr>
        <w:t>Realfonzo</w:t>
      </w:r>
      <w:proofErr w:type="spellEnd"/>
      <w:r w:rsidR="00021B8A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 xml:space="preserve"> – </w:t>
      </w:r>
      <w:r w:rsidR="009A73CA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>Consigliere</w:t>
      </w:r>
      <w:r w:rsidR="00021B8A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 xml:space="preserve"> della </w:t>
      </w:r>
      <w:r w:rsid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>V</w:t>
      </w:r>
      <w:r w:rsidR="00021B8A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 xml:space="preserve"> Sezione del Consiglio di Stato</w:t>
      </w:r>
      <w:r w:rsidR="002E6BB7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 xml:space="preserve">: </w:t>
      </w:r>
      <w:r w:rsidR="00021B8A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>“</w:t>
      </w:r>
      <w:r w:rsidR="009A73CA" w:rsidRPr="002E6BB7">
        <w:rPr>
          <w:rFonts w:ascii="Baskerville Old Face" w:eastAsia="Times New Roman" w:hAnsi="Baskerville Old Face"/>
          <w:b/>
          <w:bCs/>
          <w:i/>
          <w:sz w:val="36"/>
          <w:szCs w:val="36"/>
          <w:lang w:eastAsia="it-IT"/>
        </w:rPr>
        <w:t xml:space="preserve">Il Codice dei </w:t>
      </w:r>
      <w:r w:rsidR="002E6BB7">
        <w:rPr>
          <w:rFonts w:ascii="Baskerville Old Face" w:eastAsia="Times New Roman" w:hAnsi="Baskerville Old Face"/>
          <w:b/>
          <w:bCs/>
          <w:i/>
          <w:sz w:val="36"/>
          <w:szCs w:val="36"/>
          <w:lang w:eastAsia="it-IT"/>
        </w:rPr>
        <w:t>c</w:t>
      </w:r>
      <w:r w:rsidR="009A73CA" w:rsidRPr="002E6BB7">
        <w:rPr>
          <w:rFonts w:ascii="Baskerville Old Face" w:eastAsia="Times New Roman" w:hAnsi="Baskerville Old Face"/>
          <w:b/>
          <w:bCs/>
          <w:i/>
          <w:sz w:val="36"/>
          <w:szCs w:val="36"/>
          <w:lang w:eastAsia="it-IT"/>
        </w:rPr>
        <w:t>o</w:t>
      </w:r>
      <w:r w:rsidR="009A73CA" w:rsidRPr="002E6BB7">
        <w:rPr>
          <w:rFonts w:ascii="Baskerville Old Face" w:eastAsia="Times New Roman" w:hAnsi="Baskerville Old Face"/>
          <w:b/>
          <w:bCs/>
          <w:i/>
          <w:sz w:val="36"/>
          <w:szCs w:val="36"/>
          <w:lang w:eastAsia="it-IT"/>
        </w:rPr>
        <w:t>n</w:t>
      </w:r>
      <w:r w:rsidR="009A73CA" w:rsidRPr="002E6BB7">
        <w:rPr>
          <w:rFonts w:ascii="Baskerville Old Face" w:eastAsia="Times New Roman" w:hAnsi="Baskerville Old Face"/>
          <w:b/>
          <w:bCs/>
          <w:i/>
          <w:sz w:val="36"/>
          <w:szCs w:val="36"/>
          <w:lang w:eastAsia="it-IT"/>
        </w:rPr>
        <w:t>tratti nella prassi, nella giurisprudenza e nella più recente legislazione</w:t>
      </w:r>
      <w:r w:rsidR="00021B8A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>”</w:t>
      </w:r>
    </w:p>
    <w:p w:rsidR="00F55678" w:rsidRDefault="007638BC" w:rsidP="002E6BB7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1701" w:right="1701" w:firstLine="0"/>
        <w:jc w:val="both"/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</w:pPr>
      <w:r>
        <w:rPr>
          <w:rFonts w:ascii="Baskerville Old Face" w:eastAsia="Times New Roman" w:hAnsi="Baskerville Old Face"/>
          <w:b/>
          <w:bCs/>
          <w:sz w:val="36"/>
          <w:szCs w:val="36"/>
          <w:u w:val="single"/>
          <w:lang w:eastAsia="it-IT"/>
        </w:rPr>
        <w:t xml:space="preserve">Dott. </w:t>
      </w:r>
      <w:r w:rsidR="0014270A" w:rsidRPr="002E6BB7">
        <w:rPr>
          <w:rFonts w:ascii="Baskerville Old Face" w:eastAsia="Times New Roman" w:hAnsi="Baskerville Old Face"/>
          <w:b/>
          <w:bCs/>
          <w:sz w:val="36"/>
          <w:szCs w:val="36"/>
          <w:u w:val="single"/>
          <w:lang w:eastAsia="it-IT"/>
        </w:rPr>
        <w:t xml:space="preserve">Roberto </w:t>
      </w:r>
      <w:proofErr w:type="spellStart"/>
      <w:r w:rsidR="009A73CA" w:rsidRPr="002E6BB7">
        <w:rPr>
          <w:rFonts w:ascii="Baskerville Old Face" w:eastAsia="Times New Roman" w:hAnsi="Baskerville Old Face"/>
          <w:b/>
          <w:bCs/>
          <w:sz w:val="36"/>
          <w:szCs w:val="36"/>
          <w:u w:val="single"/>
          <w:lang w:eastAsia="it-IT"/>
        </w:rPr>
        <w:t>Caponigro</w:t>
      </w:r>
      <w:proofErr w:type="spellEnd"/>
      <w:r w:rsidR="009A73CA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 xml:space="preserve"> – Consigliere della </w:t>
      </w:r>
      <w:r w:rsidR="002E6BB7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>IV</w:t>
      </w:r>
      <w:r w:rsidR="009A73CA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 xml:space="preserve"> Sezione del Consiglio di Stato</w:t>
      </w:r>
      <w:r w:rsidR="002E6BB7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 xml:space="preserve">: </w:t>
      </w:r>
      <w:r w:rsidR="009A73CA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>“</w:t>
      </w:r>
      <w:r w:rsidR="00DB694F" w:rsidRPr="00DB694F">
        <w:rPr>
          <w:rFonts w:ascii="Baskerville Old Face" w:hAnsi="Baskerville Old Face"/>
          <w:b/>
          <w:i/>
          <w:sz w:val="36"/>
          <w:szCs w:val="36"/>
        </w:rPr>
        <w:t>La ratio sulla no</w:t>
      </w:r>
      <w:r w:rsidR="00DB694F" w:rsidRPr="00DB694F">
        <w:rPr>
          <w:rFonts w:ascii="Baskerville Old Face" w:hAnsi="Baskerville Old Face"/>
          <w:b/>
          <w:i/>
          <w:sz w:val="36"/>
          <w:szCs w:val="36"/>
        </w:rPr>
        <w:t>r</w:t>
      </w:r>
      <w:r w:rsidR="00DB694F" w:rsidRPr="00DB694F">
        <w:rPr>
          <w:rFonts w:ascii="Baskerville Old Face" w:hAnsi="Baskerville Old Face"/>
          <w:b/>
          <w:i/>
          <w:sz w:val="36"/>
          <w:szCs w:val="36"/>
        </w:rPr>
        <w:t>mativa dei contratti pubblici ed il rito speciale in materia di ammissioni ed esclusioni di cui all'art. 120 comma 2 bis del CPA. Il rapporto tra ricorso principale e ricorso incidentale</w:t>
      </w:r>
      <w:r w:rsidR="009A73CA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>”</w:t>
      </w:r>
    </w:p>
    <w:p w:rsidR="00D22A1C" w:rsidRPr="002E6BB7" w:rsidRDefault="00DB694F" w:rsidP="002E6BB7">
      <w:pPr>
        <w:pStyle w:val="Paragrafoelenco"/>
        <w:autoSpaceDE w:val="0"/>
        <w:autoSpaceDN w:val="0"/>
        <w:adjustRightInd w:val="0"/>
        <w:spacing w:after="120" w:line="240" w:lineRule="auto"/>
        <w:ind w:left="1365" w:firstLine="336"/>
        <w:rPr>
          <w:rFonts w:ascii="Comic Sans MS" w:hAnsi="Comic Sans MS"/>
          <w:b/>
          <w:smallCaps/>
          <w:color w:val="C00000"/>
          <w:sz w:val="36"/>
          <w:szCs w:val="36"/>
        </w:rPr>
      </w:pPr>
      <w:r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>C</w:t>
      </w:r>
      <w:r w:rsid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 xml:space="preserve">oordina i lavori </w:t>
      </w:r>
      <w:r w:rsidR="002E6BB7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>l’</w:t>
      </w:r>
      <w:r w:rsidR="00D22A1C" w:rsidRPr="002E6BB7">
        <w:rPr>
          <w:rFonts w:ascii="Baskerville Old Face" w:eastAsia="Times New Roman" w:hAnsi="Baskerville Old Face"/>
          <w:b/>
          <w:bCs/>
          <w:sz w:val="36"/>
          <w:szCs w:val="36"/>
          <w:lang w:eastAsia="it-IT"/>
        </w:rPr>
        <w:t xml:space="preserve">Avv. Massimiliano Brugnoletti </w:t>
      </w:r>
    </w:p>
    <w:p w:rsidR="00D90AE2" w:rsidRPr="00D22A1C" w:rsidRDefault="00D90AE2" w:rsidP="00715A69">
      <w:pPr>
        <w:spacing w:after="0" w:line="240" w:lineRule="auto"/>
        <w:jc w:val="center"/>
        <w:rPr>
          <w:rFonts w:ascii="Baskerville Old Face" w:eastAsia="Times New Roman" w:hAnsi="Baskerville Old Face"/>
          <w:b/>
          <w:bCs/>
          <w:color w:val="0070C0"/>
          <w:sz w:val="16"/>
          <w:szCs w:val="16"/>
        </w:rPr>
      </w:pPr>
    </w:p>
    <w:p w:rsidR="002E6BB7" w:rsidRPr="00DE2790" w:rsidRDefault="002E6BB7" w:rsidP="002E6BB7">
      <w:pPr>
        <w:spacing w:before="240" w:after="0" w:line="240" w:lineRule="auto"/>
        <w:jc w:val="center"/>
        <w:rPr>
          <w:rFonts w:ascii="Baskerville Old Face" w:eastAsia="Times New Roman" w:hAnsi="Baskerville Old Face"/>
          <w:b/>
          <w:bCs/>
          <w:color w:val="1F4E79" w:themeColor="accent1" w:themeShade="80"/>
          <w:sz w:val="52"/>
          <w:szCs w:val="52"/>
        </w:rPr>
      </w:pPr>
      <w:r w:rsidRPr="00DE2790">
        <w:rPr>
          <w:rFonts w:ascii="Baskerville Old Face" w:eastAsia="Times New Roman" w:hAnsi="Baskerville Old Face"/>
          <w:b/>
          <w:bCs/>
          <w:color w:val="1F4E79" w:themeColor="accent1" w:themeShade="80"/>
          <w:sz w:val="52"/>
          <w:szCs w:val="52"/>
        </w:rPr>
        <w:t>Sala “Notaio Aldo Carusi”</w:t>
      </w:r>
    </w:p>
    <w:p w:rsidR="00C70ABA" w:rsidRPr="00DE2790" w:rsidRDefault="001E29EB" w:rsidP="00197F12">
      <w:pPr>
        <w:spacing w:after="480" w:line="240" w:lineRule="auto"/>
        <w:jc w:val="center"/>
        <w:rPr>
          <w:rFonts w:ascii="Baskerville Old Face" w:eastAsia="Times New Roman" w:hAnsi="Baskerville Old Face"/>
          <w:b/>
          <w:bCs/>
          <w:color w:val="1F4E79" w:themeColor="accent1" w:themeShade="80"/>
          <w:sz w:val="40"/>
          <w:szCs w:val="40"/>
        </w:rPr>
      </w:pPr>
      <w:r w:rsidRPr="00DE2790">
        <w:rPr>
          <w:rFonts w:ascii="Baskerville Old Face" w:eastAsia="Times New Roman" w:hAnsi="Baskerville Old Face"/>
          <w:b/>
          <w:bCs/>
          <w:color w:val="1F4E79" w:themeColor="accent1" w:themeShade="80"/>
          <w:sz w:val="52"/>
          <w:szCs w:val="52"/>
        </w:rPr>
        <w:t>Consiglio Notarile di Roma</w:t>
      </w:r>
      <w:r w:rsidR="00197F12" w:rsidRPr="00DE2790">
        <w:rPr>
          <w:rFonts w:ascii="Baskerville Old Face" w:eastAsia="Times New Roman" w:hAnsi="Baskerville Old Face"/>
          <w:b/>
          <w:bCs/>
          <w:color w:val="1F4E79" w:themeColor="accent1" w:themeShade="80"/>
          <w:sz w:val="52"/>
          <w:szCs w:val="52"/>
        </w:rPr>
        <w:t xml:space="preserve"> - </w:t>
      </w:r>
      <w:r w:rsidR="009A73CA" w:rsidRPr="00DE2790">
        <w:rPr>
          <w:rFonts w:ascii="Baskerville Old Face" w:eastAsia="Times New Roman" w:hAnsi="Baskerville Old Face"/>
          <w:b/>
          <w:bCs/>
          <w:color w:val="1F4E79" w:themeColor="accent1" w:themeShade="80"/>
          <w:sz w:val="52"/>
          <w:szCs w:val="52"/>
        </w:rPr>
        <w:t xml:space="preserve">Roma, </w:t>
      </w:r>
      <w:r w:rsidR="002C4CCA" w:rsidRPr="00DE2790">
        <w:rPr>
          <w:rFonts w:ascii="Baskerville Old Face" w:eastAsia="Times New Roman" w:hAnsi="Baskerville Old Face"/>
          <w:b/>
          <w:bCs/>
          <w:color w:val="1F4E79" w:themeColor="accent1" w:themeShade="80"/>
          <w:sz w:val="52"/>
          <w:szCs w:val="52"/>
        </w:rPr>
        <w:t xml:space="preserve">Via </w:t>
      </w:r>
      <w:r w:rsidR="009A73CA" w:rsidRPr="00DE2790">
        <w:rPr>
          <w:rFonts w:ascii="Baskerville Old Face" w:eastAsia="Times New Roman" w:hAnsi="Baskerville Old Face"/>
          <w:b/>
          <w:bCs/>
          <w:color w:val="1F4E79" w:themeColor="accent1" w:themeShade="80"/>
          <w:sz w:val="52"/>
          <w:szCs w:val="52"/>
        </w:rPr>
        <w:t>Flaminia</w:t>
      </w:r>
      <w:r w:rsidR="00C70ABA" w:rsidRPr="00DE2790">
        <w:rPr>
          <w:rFonts w:ascii="Baskerville Old Face" w:eastAsia="Times New Roman" w:hAnsi="Baskerville Old Face"/>
          <w:b/>
          <w:bCs/>
          <w:color w:val="1F4E79" w:themeColor="accent1" w:themeShade="80"/>
          <w:sz w:val="52"/>
          <w:szCs w:val="52"/>
        </w:rPr>
        <w:t xml:space="preserve"> </w:t>
      </w:r>
      <w:r w:rsidR="002C4CCA" w:rsidRPr="00DE2790">
        <w:rPr>
          <w:rFonts w:ascii="Baskerville Old Face" w:eastAsia="Times New Roman" w:hAnsi="Baskerville Old Face"/>
          <w:b/>
          <w:bCs/>
          <w:color w:val="1F4E79" w:themeColor="accent1" w:themeShade="80"/>
          <w:sz w:val="52"/>
          <w:szCs w:val="52"/>
        </w:rPr>
        <w:t xml:space="preserve">n. </w:t>
      </w:r>
      <w:r w:rsidRPr="00DE2790">
        <w:rPr>
          <w:rFonts w:ascii="Baskerville Old Face" w:eastAsia="Times New Roman" w:hAnsi="Baskerville Old Face"/>
          <w:b/>
          <w:bCs/>
          <w:color w:val="1F4E79" w:themeColor="accent1" w:themeShade="80"/>
          <w:sz w:val="52"/>
          <w:szCs w:val="52"/>
        </w:rPr>
        <w:t>122</w:t>
      </w:r>
    </w:p>
    <w:p w:rsidR="0014270A" w:rsidRPr="00197F12" w:rsidRDefault="00A31C74" w:rsidP="007276CF">
      <w:pPr>
        <w:tabs>
          <w:tab w:val="left" w:pos="7422"/>
        </w:tabs>
        <w:spacing w:after="0" w:line="240" w:lineRule="auto"/>
        <w:jc w:val="center"/>
        <w:rPr>
          <w:rFonts w:ascii="Garamond" w:hAnsi="Garamond"/>
          <w:b/>
          <w:sz w:val="36"/>
          <w:szCs w:val="36"/>
          <w:u w:val="single"/>
        </w:rPr>
      </w:pPr>
      <w:r w:rsidRPr="00197F12">
        <w:rPr>
          <w:rStyle w:val="Enfasigrassetto"/>
          <w:rFonts w:ascii="Garamond" w:hAnsi="Garamond"/>
          <w:sz w:val="36"/>
          <w:szCs w:val="36"/>
          <w:u w:val="single"/>
        </w:rPr>
        <w:t>Termine ultimo per le iscrizioni: martedì 2 aprile 2019</w:t>
      </w:r>
    </w:p>
    <w:p w:rsidR="002C4CCA" w:rsidRPr="00DB694F" w:rsidRDefault="00FC29A8" w:rsidP="00212163">
      <w:pPr>
        <w:spacing w:before="360" w:after="0"/>
        <w:jc w:val="center"/>
        <w:rPr>
          <w:rFonts w:ascii="Baskerville Old Face" w:hAnsi="Baskerville Old Face"/>
          <w:b/>
          <w:sz w:val="36"/>
          <w:szCs w:val="36"/>
        </w:rPr>
      </w:pPr>
      <w:r w:rsidRPr="00DB694F">
        <w:rPr>
          <w:rFonts w:ascii="Baskerville Old Face" w:hAnsi="Baskerville Old Face"/>
          <w:b/>
          <w:sz w:val="36"/>
          <w:szCs w:val="36"/>
        </w:rPr>
        <w:t>Segreteria organizzativa</w:t>
      </w:r>
    </w:p>
    <w:p w:rsidR="0014270A" w:rsidRPr="00DB694F" w:rsidRDefault="009F6922" w:rsidP="0014270A">
      <w:pPr>
        <w:spacing w:after="0"/>
        <w:jc w:val="center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 xml:space="preserve">Fondazione </w:t>
      </w:r>
      <w:r w:rsidR="0014270A" w:rsidRPr="00DB694F">
        <w:rPr>
          <w:rFonts w:ascii="Baskerville Old Face" w:hAnsi="Baskerville Old Face"/>
          <w:b/>
          <w:sz w:val="36"/>
          <w:szCs w:val="36"/>
        </w:rPr>
        <w:t xml:space="preserve">Scuola Nazionale Servizi </w:t>
      </w:r>
      <w:r w:rsidR="00812DEE" w:rsidRPr="00DB694F">
        <w:rPr>
          <w:rFonts w:ascii="Baskerville Old Face" w:hAnsi="Baskerville Old Face"/>
          <w:b/>
          <w:sz w:val="36"/>
          <w:szCs w:val="36"/>
        </w:rPr>
        <w:t>–</w:t>
      </w:r>
      <w:r w:rsidR="0014270A" w:rsidRPr="00DB694F">
        <w:rPr>
          <w:rFonts w:ascii="Baskerville Old Face" w:hAnsi="Baskerville Old Face"/>
          <w:b/>
          <w:sz w:val="36"/>
          <w:szCs w:val="36"/>
        </w:rPr>
        <w:t xml:space="preserve"> Direttore</w:t>
      </w:r>
      <w:r w:rsidR="00812DEE" w:rsidRPr="00DB694F">
        <w:rPr>
          <w:rFonts w:ascii="Baskerville Old Face" w:hAnsi="Baskerville Old Face"/>
          <w:b/>
          <w:sz w:val="36"/>
          <w:szCs w:val="36"/>
        </w:rPr>
        <w:t xml:space="preserve"> Dott.</w:t>
      </w:r>
      <w:r w:rsidR="0014270A" w:rsidRPr="00DB694F">
        <w:rPr>
          <w:rFonts w:ascii="Baskerville Old Face" w:hAnsi="Baskerville Old Face"/>
          <w:b/>
          <w:sz w:val="36"/>
          <w:szCs w:val="36"/>
        </w:rPr>
        <w:t xml:space="preserve"> Vittorio Serafini</w:t>
      </w:r>
    </w:p>
    <w:p w:rsidR="0014270A" w:rsidRPr="008368E5" w:rsidRDefault="0014270A" w:rsidP="0014270A">
      <w:pPr>
        <w:spacing w:after="0"/>
        <w:jc w:val="center"/>
        <w:rPr>
          <w:rFonts w:ascii="Baskerville Old Face" w:hAnsi="Baskerville Old Face"/>
          <w:b/>
          <w:sz w:val="36"/>
          <w:szCs w:val="36"/>
          <w:lang w:val="en-US"/>
        </w:rPr>
      </w:pPr>
      <w:r w:rsidRPr="008368E5">
        <w:rPr>
          <w:rFonts w:ascii="Baskerville Old Face" w:hAnsi="Baskerville Old Face"/>
          <w:b/>
          <w:sz w:val="36"/>
          <w:szCs w:val="36"/>
          <w:lang w:val="en-US"/>
        </w:rPr>
        <w:t>Tel. 075.5845139 - Fax 075.5848054</w:t>
      </w:r>
    </w:p>
    <w:p w:rsidR="00812DEE" w:rsidRPr="008368E5" w:rsidRDefault="00267BBA" w:rsidP="00A31C74">
      <w:pPr>
        <w:spacing w:after="0"/>
        <w:jc w:val="center"/>
        <w:rPr>
          <w:rFonts w:ascii="Baskerville Old Face" w:hAnsi="Baskerville Old Face"/>
          <w:sz w:val="36"/>
          <w:szCs w:val="36"/>
          <w:lang w:val="en-US"/>
        </w:rPr>
      </w:pPr>
      <w:hyperlink r:id="rId12" w:history="1">
        <w:r w:rsidR="0014270A" w:rsidRPr="008368E5">
          <w:rPr>
            <w:rStyle w:val="Collegamentoipertestuale"/>
            <w:rFonts w:ascii="Baskerville Old Face" w:hAnsi="Baskerville Old Face"/>
            <w:b/>
            <w:color w:val="auto"/>
            <w:sz w:val="36"/>
            <w:szCs w:val="36"/>
            <w:lang w:val="en-US"/>
          </w:rPr>
          <w:t>info@scuolanazionaleservizi.it</w:t>
        </w:r>
      </w:hyperlink>
      <w:r w:rsidR="0000429D" w:rsidRPr="008368E5">
        <w:rPr>
          <w:rStyle w:val="Collegamentoipertestuale"/>
          <w:rFonts w:ascii="Baskerville Old Face" w:hAnsi="Baskerville Old Face"/>
          <w:b/>
          <w:color w:val="auto"/>
          <w:sz w:val="36"/>
          <w:szCs w:val="36"/>
          <w:lang w:val="en-US"/>
        </w:rPr>
        <w:t xml:space="preserve"> </w:t>
      </w:r>
      <w:r w:rsidR="00C23350" w:rsidRPr="008368E5">
        <w:rPr>
          <w:rStyle w:val="Collegamentoipertestuale"/>
          <w:rFonts w:ascii="Baskerville Old Face" w:hAnsi="Baskerville Old Face"/>
          <w:b/>
          <w:color w:val="auto"/>
          <w:sz w:val="36"/>
          <w:szCs w:val="36"/>
          <w:lang w:val="en-US"/>
        </w:rPr>
        <w:t xml:space="preserve"> - www.scuolanazionaleservizi.it</w:t>
      </w:r>
      <w:r w:rsidR="003908F6" w:rsidRPr="008368E5">
        <w:rPr>
          <w:rFonts w:ascii="Baskerville Old Face" w:hAnsi="Baskerville Old Face"/>
          <w:sz w:val="36"/>
          <w:szCs w:val="36"/>
          <w:lang w:val="en-US"/>
        </w:rPr>
        <w:t xml:space="preserve"> </w:t>
      </w:r>
    </w:p>
    <w:p w:rsidR="007276CF" w:rsidRPr="002E6BB7" w:rsidRDefault="00DD62D4" w:rsidP="007276CF">
      <w:pPr>
        <w:tabs>
          <w:tab w:val="left" w:pos="16585"/>
        </w:tabs>
        <w:spacing w:before="240" w:after="0" w:line="360" w:lineRule="exact"/>
        <w:ind w:left="1560" w:right="1701" w:firstLine="141"/>
        <w:jc w:val="center"/>
        <w:rPr>
          <w:rStyle w:val="Enfasigrassetto"/>
          <w:rFonts w:ascii="Garamond" w:hAnsi="Garamond"/>
          <w:sz w:val="28"/>
          <w:szCs w:val="28"/>
        </w:rPr>
      </w:pPr>
      <w:r>
        <w:rPr>
          <w:rStyle w:val="Enfasigrassetto"/>
          <w:rFonts w:ascii="Garamond" w:hAnsi="Garamond"/>
          <w:sz w:val="28"/>
          <w:szCs w:val="28"/>
        </w:rPr>
        <w:t>C</w:t>
      </w:r>
      <w:r w:rsidR="007276CF" w:rsidRPr="002E6BB7">
        <w:rPr>
          <w:rStyle w:val="Enfasigrassetto"/>
          <w:rFonts w:ascii="Garamond" w:hAnsi="Garamond"/>
          <w:sz w:val="28"/>
          <w:szCs w:val="28"/>
        </w:rPr>
        <w:t xml:space="preserve">osto </w:t>
      </w:r>
      <w:r w:rsidR="007276CF">
        <w:rPr>
          <w:rStyle w:val="Enfasigrassetto"/>
          <w:rFonts w:ascii="Garamond" w:hAnsi="Garamond"/>
          <w:sz w:val="28"/>
          <w:szCs w:val="28"/>
        </w:rPr>
        <w:t xml:space="preserve">di partecipazione al singolo seminario </w:t>
      </w:r>
      <w:r w:rsidR="007276CF" w:rsidRPr="002E6BB7">
        <w:rPr>
          <w:rStyle w:val="Enfasigrassetto"/>
          <w:rFonts w:ascii="Garamond" w:hAnsi="Garamond"/>
          <w:sz w:val="28"/>
          <w:szCs w:val="28"/>
        </w:rPr>
        <w:t xml:space="preserve">€ 100 </w:t>
      </w:r>
      <w:r w:rsidR="007276CF">
        <w:rPr>
          <w:rStyle w:val="Enfasigrassetto"/>
          <w:rFonts w:ascii="Garamond" w:hAnsi="Garamond"/>
          <w:sz w:val="28"/>
          <w:szCs w:val="28"/>
        </w:rPr>
        <w:t>(</w:t>
      </w:r>
      <w:r w:rsidR="007276CF" w:rsidRPr="002E6BB7">
        <w:rPr>
          <w:rStyle w:val="Enfasigrassetto"/>
          <w:rFonts w:ascii="Garamond" w:hAnsi="Garamond"/>
          <w:sz w:val="28"/>
          <w:szCs w:val="28"/>
        </w:rPr>
        <w:t xml:space="preserve">€ 250 </w:t>
      </w:r>
      <w:r w:rsidR="007276CF">
        <w:rPr>
          <w:rStyle w:val="Enfasigrassetto"/>
          <w:rFonts w:ascii="Garamond" w:hAnsi="Garamond"/>
          <w:sz w:val="28"/>
          <w:szCs w:val="28"/>
        </w:rPr>
        <w:t>intero</w:t>
      </w:r>
      <w:r w:rsidR="007276CF" w:rsidRPr="002E6BB7">
        <w:rPr>
          <w:rStyle w:val="Enfasigrassetto"/>
          <w:rFonts w:ascii="Garamond" w:hAnsi="Garamond"/>
          <w:sz w:val="28"/>
          <w:szCs w:val="28"/>
        </w:rPr>
        <w:t xml:space="preserve"> ciclo</w:t>
      </w:r>
      <w:r w:rsidR="007276CF">
        <w:rPr>
          <w:rStyle w:val="Enfasigrassetto"/>
          <w:rFonts w:ascii="Garamond" w:hAnsi="Garamond"/>
          <w:sz w:val="28"/>
          <w:szCs w:val="28"/>
        </w:rPr>
        <w:t>)</w:t>
      </w:r>
    </w:p>
    <w:p w:rsidR="009F6922" w:rsidRDefault="00DD62D4" w:rsidP="007276CF">
      <w:pPr>
        <w:tabs>
          <w:tab w:val="left" w:pos="16585"/>
        </w:tabs>
        <w:spacing w:after="0" w:line="360" w:lineRule="exact"/>
        <w:ind w:left="1560" w:right="1701" w:firstLine="141"/>
        <w:jc w:val="center"/>
        <w:rPr>
          <w:rStyle w:val="Enfasigrassetto"/>
          <w:rFonts w:ascii="Garamond" w:hAnsi="Garamond"/>
          <w:sz w:val="28"/>
          <w:szCs w:val="28"/>
        </w:rPr>
      </w:pPr>
      <w:r>
        <w:rPr>
          <w:rStyle w:val="Enfasigrassetto"/>
          <w:rFonts w:ascii="Garamond" w:hAnsi="Garamond"/>
          <w:sz w:val="28"/>
          <w:szCs w:val="28"/>
        </w:rPr>
        <w:t>P</w:t>
      </w:r>
      <w:r w:rsidR="007276CF" w:rsidRPr="002E6BB7">
        <w:rPr>
          <w:rStyle w:val="Enfasigrassetto"/>
          <w:rFonts w:ascii="Garamond" w:hAnsi="Garamond"/>
          <w:sz w:val="28"/>
          <w:szCs w:val="28"/>
        </w:rPr>
        <w:t xml:space="preserve">artecipazione gratuita per </w:t>
      </w:r>
      <w:r>
        <w:rPr>
          <w:rStyle w:val="Enfasigrassetto"/>
          <w:rFonts w:ascii="Garamond" w:hAnsi="Garamond"/>
          <w:sz w:val="28"/>
          <w:szCs w:val="28"/>
        </w:rPr>
        <w:t xml:space="preserve">PP.AA., </w:t>
      </w:r>
      <w:r w:rsidR="007276CF">
        <w:rPr>
          <w:rStyle w:val="Enfasigrassetto"/>
          <w:rFonts w:ascii="Garamond" w:hAnsi="Garamond"/>
          <w:sz w:val="28"/>
          <w:szCs w:val="28"/>
        </w:rPr>
        <w:t xml:space="preserve">le </w:t>
      </w:r>
      <w:r w:rsidR="007276CF" w:rsidRPr="002E6BB7">
        <w:rPr>
          <w:rStyle w:val="Enfasigrassetto"/>
          <w:rFonts w:ascii="Garamond" w:hAnsi="Garamond"/>
          <w:sz w:val="28"/>
          <w:szCs w:val="28"/>
        </w:rPr>
        <w:t xml:space="preserve">Casse di Previdenza associate ad </w:t>
      </w:r>
      <w:proofErr w:type="spellStart"/>
      <w:r w:rsidR="007276CF" w:rsidRPr="002E6BB7">
        <w:rPr>
          <w:rStyle w:val="Enfasigrassetto"/>
          <w:rFonts w:ascii="Garamond" w:hAnsi="Garamond"/>
          <w:sz w:val="28"/>
          <w:szCs w:val="28"/>
        </w:rPr>
        <w:t>Ad</w:t>
      </w:r>
      <w:r w:rsidR="007276CF">
        <w:rPr>
          <w:rStyle w:val="Enfasigrassetto"/>
          <w:rFonts w:ascii="Garamond" w:hAnsi="Garamond"/>
          <w:sz w:val="28"/>
          <w:szCs w:val="28"/>
        </w:rPr>
        <w:t>E</w:t>
      </w:r>
      <w:r w:rsidR="007276CF" w:rsidRPr="002E6BB7">
        <w:rPr>
          <w:rStyle w:val="Enfasigrassetto"/>
          <w:rFonts w:ascii="Garamond" w:hAnsi="Garamond"/>
          <w:sz w:val="28"/>
          <w:szCs w:val="28"/>
        </w:rPr>
        <w:t>PP</w:t>
      </w:r>
      <w:proofErr w:type="spellEnd"/>
      <w:r w:rsidR="007276CF" w:rsidRPr="002E6BB7">
        <w:rPr>
          <w:rStyle w:val="Enfasigrassetto"/>
          <w:rFonts w:ascii="Garamond" w:hAnsi="Garamond"/>
          <w:sz w:val="28"/>
          <w:szCs w:val="28"/>
        </w:rPr>
        <w:t xml:space="preserve"> </w:t>
      </w:r>
    </w:p>
    <w:p w:rsidR="007276CF" w:rsidRPr="002E6BB7" w:rsidRDefault="007276CF" w:rsidP="007276CF">
      <w:pPr>
        <w:tabs>
          <w:tab w:val="left" w:pos="16585"/>
        </w:tabs>
        <w:spacing w:after="0" w:line="360" w:lineRule="exact"/>
        <w:ind w:left="1560" w:right="1701" w:firstLine="141"/>
        <w:jc w:val="center"/>
        <w:rPr>
          <w:rStyle w:val="Enfasigrassetto"/>
          <w:rFonts w:ascii="Garamond" w:hAnsi="Garamond"/>
          <w:b w:val="0"/>
          <w:sz w:val="28"/>
          <w:szCs w:val="28"/>
        </w:rPr>
      </w:pPr>
      <w:r w:rsidRPr="002E6BB7">
        <w:rPr>
          <w:rStyle w:val="Enfasigrassetto"/>
          <w:rFonts w:ascii="Garamond" w:hAnsi="Garamond"/>
          <w:sz w:val="28"/>
          <w:szCs w:val="28"/>
        </w:rPr>
        <w:t xml:space="preserve">e per </w:t>
      </w:r>
      <w:r>
        <w:rPr>
          <w:rStyle w:val="Enfasigrassetto"/>
          <w:rFonts w:ascii="Garamond" w:hAnsi="Garamond"/>
          <w:sz w:val="28"/>
          <w:szCs w:val="28"/>
        </w:rPr>
        <w:t xml:space="preserve">i soci della </w:t>
      </w:r>
      <w:r w:rsidR="009F6922">
        <w:rPr>
          <w:rStyle w:val="Enfasigrassetto"/>
          <w:rFonts w:ascii="Garamond" w:hAnsi="Garamond"/>
          <w:sz w:val="28"/>
          <w:szCs w:val="28"/>
        </w:rPr>
        <w:t xml:space="preserve">Fondazione </w:t>
      </w:r>
      <w:r w:rsidRPr="002E6BB7">
        <w:rPr>
          <w:rStyle w:val="Enfasigrassetto"/>
          <w:rFonts w:ascii="Garamond" w:hAnsi="Garamond"/>
          <w:sz w:val="28"/>
          <w:szCs w:val="28"/>
        </w:rPr>
        <w:t>Scuola Nazionale Servizi</w:t>
      </w:r>
      <w:bookmarkStart w:id="0" w:name="_GoBack"/>
      <w:bookmarkEnd w:id="0"/>
    </w:p>
    <w:p w:rsidR="007276CF" w:rsidRPr="002E6BB7" w:rsidRDefault="007276CF" w:rsidP="007276CF">
      <w:pPr>
        <w:tabs>
          <w:tab w:val="left" w:pos="16585"/>
        </w:tabs>
        <w:spacing w:after="0" w:line="360" w:lineRule="exact"/>
        <w:ind w:left="1560" w:right="1701" w:firstLine="141"/>
        <w:jc w:val="center"/>
        <w:rPr>
          <w:rStyle w:val="Enfasigrassetto"/>
          <w:rFonts w:ascii="Garamond" w:hAnsi="Garamond"/>
          <w:b w:val="0"/>
          <w:sz w:val="28"/>
          <w:szCs w:val="28"/>
        </w:rPr>
      </w:pPr>
      <w:r w:rsidRPr="002E6BB7">
        <w:rPr>
          <w:rStyle w:val="Enfasigrassetto"/>
          <w:rFonts w:ascii="Garamond" w:hAnsi="Garamond"/>
          <w:sz w:val="28"/>
          <w:szCs w:val="28"/>
        </w:rPr>
        <w:t>Il corso è in fase di accreditamento presso il Consiglio dell’Ordine degli Avvocati di Roma</w:t>
      </w:r>
    </w:p>
    <w:p w:rsidR="001E29EB" w:rsidRDefault="001E29EB" w:rsidP="0000429D">
      <w:pPr>
        <w:spacing w:after="0"/>
        <w:rPr>
          <w:rFonts w:ascii="Baskerville Old Face" w:hAnsi="Baskerville Old Face"/>
          <w:b/>
          <w:sz w:val="20"/>
          <w:szCs w:val="20"/>
        </w:rPr>
      </w:pPr>
    </w:p>
    <w:p w:rsidR="003F1B7C" w:rsidRPr="00D90AE2" w:rsidRDefault="001E29EB" w:rsidP="008368E5">
      <w:pPr>
        <w:spacing w:after="0"/>
        <w:jc w:val="center"/>
        <w:rPr>
          <w:rFonts w:ascii="Baskerville Old Face" w:hAnsi="Baskerville Old Face"/>
          <w:b/>
          <w:sz w:val="20"/>
          <w:szCs w:val="20"/>
        </w:rPr>
      </w:pPr>
      <w:r w:rsidRPr="003F1B7C">
        <w:rPr>
          <w:rFonts w:ascii="Baskerville Old Face" w:hAnsi="Baskerville Old Face"/>
          <w:b/>
          <w:noProof/>
          <w:sz w:val="28"/>
          <w:szCs w:val="28"/>
          <w:lang w:eastAsia="it-IT"/>
        </w:rPr>
        <w:drawing>
          <wp:inline distT="0" distB="0" distL="0" distR="0" wp14:anchorId="0F0EA605" wp14:editId="4003C976">
            <wp:extent cx="791307" cy="791307"/>
            <wp:effectExtent l="0" t="0" r="8890" b="8890"/>
            <wp:docPr id="35" name="Immagine 35" descr="\\server\cond\Condivisa\Segreteria\CONVEGNI\2019\Appalti&amp;Giustizia\randstad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\server\cond\Condivisa\Segreteria\CONVEGNI\2019\Appalti&amp;Giustizia\randstad50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48" cy="79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B7C" w:rsidRPr="00D90AE2" w:rsidSect="00FC29A8">
      <w:pgSz w:w="18144" w:h="25515" w:code="9"/>
      <w:pgMar w:top="851" w:right="0" w:bottom="567" w:left="0" w:header="709" w:footer="709" w:gutter="0"/>
      <w:pgBorders w:offsetFrom="page">
        <w:top w:val="single" w:sz="12" w:space="24" w:color="44546A" w:shadow="1"/>
        <w:left w:val="single" w:sz="12" w:space="24" w:color="44546A" w:shadow="1"/>
        <w:bottom w:val="single" w:sz="12" w:space="24" w:color="44546A" w:shadow="1"/>
        <w:right w:val="single" w:sz="12" w:space="24" w:color="44546A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BA" w:rsidRDefault="00267BBA" w:rsidP="00471ED3">
      <w:pPr>
        <w:spacing w:after="0" w:line="240" w:lineRule="auto"/>
      </w:pPr>
      <w:r>
        <w:separator/>
      </w:r>
    </w:p>
  </w:endnote>
  <w:endnote w:type="continuationSeparator" w:id="0">
    <w:p w:rsidR="00267BBA" w:rsidRDefault="00267BBA" w:rsidP="0047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BA" w:rsidRDefault="00267BBA" w:rsidP="00471ED3">
      <w:pPr>
        <w:spacing w:after="0" w:line="240" w:lineRule="auto"/>
      </w:pPr>
      <w:r>
        <w:separator/>
      </w:r>
    </w:p>
  </w:footnote>
  <w:footnote w:type="continuationSeparator" w:id="0">
    <w:p w:rsidR="00267BBA" w:rsidRDefault="00267BBA" w:rsidP="00471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6pt;height:8.6pt" o:bullet="t">
        <v:imagedata r:id="rId1" o:title="BD14515_"/>
      </v:shape>
    </w:pict>
  </w:numPicBullet>
  <w:numPicBullet w:numPicBulletId="1">
    <w:pict>
      <v:shape id="_x0000_i1029" type="#_x0000_t75" style="width:23.65pt;height:23.65pt" o:bullet="t">
        <v:imagedata r:id="rId2" o:title=""/>
      </v:shape>
    </w:pict>
  </w:numPicBullet>
  <w:abstractNum w:abstractNumId="0">
    <w:nsid w:val="04833D93"/>
    <w:multiLevelType w:val="hybridMultilevel"/>
    <w:tmpl w:val="9F888C90"/>
    <w:lvl w:ilvl="0" w:tplc="04100005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24C31875"/>
    <w:multiLevelType w:val="hybridMultilevel"/>
    <w:tmpl w:val="E8EC3752"/>
    <w:lvl w:ilvl="0" w:tplc="8CD2B4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8C0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D2A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72E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C5D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2A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66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06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B2B1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8336F7C"/>
    <w:multiLevelType w:val="multilevel"/>
    <w:tmpl w:val="4334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64FE6"/>
    <w:multiLevelType w:val="hybridMultilevel"/>
    <w:tmpl w:val="43348C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597C56"/>
    <w:multiLevelType w:val="multilevel"/>
    <w:tmpl w:val="D28AA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E2E63"/>
    <w:multiLevelType w:val="hybridMultilevel"/>
    <w:tmpl w:val="9814C044"/>
    <w:lvl w:ilvl="0" w:tplc="615A33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E47B70"/>
    <w:multiLevelType w:val="hybridMultilevel"/>
    <w:tmpl w:val="CC600074"/>
    <w:lvl w:ilvl="0" w:tplc="36723042">
      <w:numFmt w:val="bullet"/>
      <w:lvlText w:val="-"/>
      <w:lvlJc w:val="left"/>
      <w:pPr>
        <w:ind w:left="6384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7">
    <w:nsid w:val="387351E1"/>
    <w:multiLevelType w:val="hybridMultilevel"/>
    <w:tmpl w:val="D28AA2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B44B91"/>
    <w:multiLevelType w:val="hybridMultilevel"/>
    <w:tmpl w:val="25AEF9E2"/>
    <w:lvl w:ilvl="0" w:tplc="7172B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44"/>
        <w:szCs w:val="4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1353E8"/>
    <w:multiLevelType w:val="hybridMultilevel"/>
    <w:tmpl w:val="13A871C0"/>
    <w:lvl w:ilvl="0" w:tplc="4566B4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76219"/>
    <w:multiLevelType w:val="hybridMultilevel"/>
    <w:tmpl w:val="AF34EA78"/>
    <w:lvl w:ilvl="0" w:tplc="C098F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B1954"/>
    <w:multiLevelType w:val="hybridMultilevel"/>
    <w:tmpl w:val="BCB86B54"/>
    <w:lvl w:ilvl="0" w:tplc="B210A9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70AD8"/>
    <w:multiLevelType w:val="hybridMultilevel"/>
    <w:tmpl w:val="21DC75BE"/>
    <w:lvl w:ilvl="0" w:tplc="6A3ABA4A">
      <w:start w:val="5"/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A50F8F"/>
    <w:multiLevelType w:val="hybridMultilevel"/>
    <w:tmpl w:val="1D72FD96"/>
    <w:lvl w:ilvl="0" w:tplc="0410000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9" w:hanging="360"/>
      </w:pPr>
      <w:rPr>
        <w:rFonts w:ascii="Wingdings" w:hAnsi="Wingdings" w:hint="default"/>
      </w:rPr>
    </w:lvl>
  </w:abstractNum>
  <w:abstractNum w:abstractNumId="14">
    <w:nsid w:val="71BA33B9"/>
    <w:multiLevelType w:val="hybridMultilevel"/>
    <w:tmpl w:val="DCD681A0"/>
    <w:lvl w:ilvl="0" w:tplc="364A0D56">
      <w:numFmt w:val="bullet"/>
      <w:lvlText w:val="•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  <w:w w:val="171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isplayBackgroundShape/>
  <w:proofState w:spelling="clean"/>
  <w:defaultTabStop w:val="708"/>
  <w:autoHyphenation/>
  <w:hyphenationZone w:val="283"/>
  <w:characterSpacingControl w:val="doNotCompress"/>
  <w:hdrShapeDefaults>
    <o:shapedefaults v:ext="edit" spidmax="2049">
      <o:colormru v:ext="edit" colors="#ccecff,#ffc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66"/>
    <w:rsid w:val="0000429D"/>
    <w:rsid w:val="000135E4"/>
    <w:rsid w:val="000160F7"/>
    <w:rsid w:val="00016F0C"/>
    <w:rsid w:val="00021B8A"/>
    <w:rsid w:val="000501BC"/>
    <w:rsid w:val="000539B8"/>
    <w:rsid w:val="000744A0"/>
    <w:rsid w:val="000A3F0D"/>
    <w:rsid w:val="000A4D4A"/>
    <w:rsid w:val="000A73E8"/>
    <w:rsid w:val="000B30A7"/>
    <w:rsid w:val="000B7BF9"/>
    <w:rsid w:val="000C70F6"/>
    <w:rsid w:val="000F1181"/>
    <w:rsid w:val="000F6800"/>
    <w:rsid w:val="00102814"/>
    <w:rsid w:val="00102D50"/>
    <w:rsid w:val="00125A4C"/>
    <w:rsid w:val="0013528C"/>
    <w:rsid w:val="0014270A"/>
    <w:rsid w:val="00164FA1"/>
    <w:rsid w:val="001719E4"/>
    <w:rsid w:val="00173E23"/>
    <w:rsid w:val="00174C2A"/>
    <w:rsid w:val="00197F12"/>
    <w:rsid w:val="001B1CFF"/>
    <w:rsid w:val="001C7733"/>
    <w:rsid w:val="001D7B6B"/>
    <w:rsid w:val="001E09DD"/>
    <w:rsid w:val="001E2675"/>
    <w:rsid w:val="001E29EB"/>
    <w:rsid w:val="001F1018"/>
    <w:rsid w:val="001F5545"/>
    <w:rsid w:val="002110EC"/>
    <w:rsid w:val="00212163"/>
    <w:rsid w:val="00215762"/>
    <w:rsid w:val="00225520"/>
    <w:rsid w:val="00265ACB"/>
    <w:rsid w:val="00267BBA"/>
    <w:rsid w:val="002720EF"/>
    <w:rsid w:val="00293B1F"/>
    <w:rsid w:val="0029414F"/>
    <w:rsid w:val="002C23F2"/>
    <w:rsid w:val="002C4CCA"/>
    <w:rsid w:val="002E0EF0"/>
    <w:rsid w:val="002E6BB7"/>
    <w:rsid w:val="002F38FA"/>
    <w:rsid w:val="00306A06"/>
    <w:rsid w:val="00313BB0"/>
    <w:rsid w:val="003166A8"/>
    <w:rsid w:val="0034354B"/>
    <w:rsid w:val="00346090"/>
    <w:rsid w:val="00346584"/>
    <w:rsid w:val="00350628"/>
    <w:rsid w:val="00351268"/>
    <w:rsid w:val="00362847"/>
    <w:rsid w:val="00364BD3"/>
    <w:rsid w:val="00364F9A"/>
    <w:rsid w:val="003663E2"/>
    <w:rsid w:val="003908F6"/>
    <w:rsid w:val="003A3403"/>
    <w:rsid w:val="003A424E"/>
    <w:rsid w:val="003C024A"/>
    <w:rsid w:val="003C0940"/>
    <w:rsid w:val="003C1E77"/>
    <w:rsid w:val="003F1B7C"/>
    <w:rsid w:val="003F5DEE"/>
    <w:rsid w:val="00425A54"/>
    <w:rsid w:val="0042697E"/>
    <w:rsid w:val="00431F41"/>
    <w:rsid w:val="00434894"/>
    <w:rsid w:val="0044133F"/>
    <w:rsid w:val="004422D4"/>
    <w:rsid w:val="004440B8"/>
    <w:rsid w:val="004536B0"/>
    <w:rsid w:val="00471ED3"/>
    <w:rsid w:val="00483C4C"/>
    <w:rsid w:val="00485BD5"/>
    <w:rsid w:val="00491BA2"/>
    <w:rsid w:val="004A1F15"/>
    <w:rsid w:val="004D1A90"/>
    <w:rsid w:val="004D1EB6"/>
    <w:rsid w:val="004D5A2D"/>
    <w:rsid w:val="004E3E83"/>
    <w:rsid w:val="004F66A9"/>
    <w:rsid w:val="00526DE9"/>
    <w:rsid w:val="00554AD9"/>
    <w:rsid w:val="00567AF7"/>
    <w:rsid w:val="00594EE7"/>
    <w:rsid w:val="0059638B"/>
    <w:rsid w:val="005C4AC3"/>
    <w:rsid w:val="005D3523"/>
    <w:rsid w:val="005D558E"/>
    <w:rsid w:val="005E155C"/>
    <w:rsid w:val="005E7DD6"/>
    <w:rsid w:val="00610DE6"/>
    <w:rsid w:val="006168FD"/>
    <w:rsid w:val="0062066B"/>
    <w:rsid w:val="00636395"/>
    <w:rsid w:val="00650B83"/>
    <w:rsid w:val="006529F5"/>
    <w:rsid w:val="00685EAD"/>
    <w:rsid w:val="0069274C"/>
    <w:rsid w:val="006C6D77"/>
    <w:rsid w:val="006C70B2"/>
    <w:rsid w:val="006D26F5"/>
    <w:rsid w:val="00704722"/>
    <w:rsid w:val="007108F3"/>
    <w:rsid w:val="007150E4"/>
    <w:rsid w:val="00715A69"/>
    <w:rsid w:val="007276CF"/>
    <w:rsid w:val="00746571"/>
    <w:rsid w:val="00747012"/>
    <w:rsid w:val="00750AD7"/>
    <w:rsid w:val="00753B17"/>
    <w:rsid w:val="00756061"/>
    <w:rsid w:val="007638BC"/>
    <w:rsid w:val="00771627"/>
    <w:rsid w:val="00772BBC"/>
    <w:rsid w:val="00794EA3"/>
    <w:rsid w:val="007A3060"/>
    <w:rsid w:val="007A52DB"/>
    <w:rsid w:val="007C0B6D"/>
    <w:rsid w:val="007E1EAC"/>
    <w:rsid w:val="007E7A6D"/>
    <w:rsid w:val="007F1E5E"/>
    <w:rsid w:val="00802FAC"/>
    <w:rsid w:val="0080670B"/>
    <w:rsid w:val="00811081"/>
    <w:rsid w:val="00812DEE"/>
    <w:rsid w:val="00815316"/>
    <w:rsid w:val="00827C05"/>
    <w:rsid w:val="008368E5"/>
    <w:rsid w:val="00871203"/>
    <w:rsid w:val="00876190"/>
    <w:rsid w:val="00876640"/>
    <w:rsid w:val="008A35F7"/>
    <w:rsid w:val="008A720A"/>
    <w:rsid w:val="008B268B"/>
    <w:rsid w:val="008C1966"/>
    <w:rsid w:val="008C4AD2"/>
    <w:rsid w:val="008C5714"/>
    <w:rsid w:val="00900562"/>
    <w:rsid w:val="00931319"/>
    <w:rsid w:val="009436EF"/>
    <w:rsid w:val="00944C82"/>
    <w:rsid w:val="009524B8"/>
    <w:rsid w:val="00964225"/>
    <w:rsid w:val="0097013F"/>
    <w:rsid w:val="00981B3D"/>
    <w:rsid w:val="009938CC"/>
    <w:rsid w:val="009956BC"/>
    <w:rsid w:val="009A50D6"/>
    <w:rsid w:val="009A73CA"/>
    <w:rsid w:val="009B2A2C"/>
    <w:rsid w:val="009E6722"/>
    <w:rsid w:val="009F4E2E"/>
    <w:rsid w:val="009F6922"/>
    <w:rsid w:val="00A1591D"/>
    <w:rsid w:val="00A24BB8"/>
    <w:rsid w:val="00A26C33"/>
    <w:rsid w:val="00A31C74"/>
    <w:rsid w:val="00A521C3"/>
    <w:rsid w:val="00A56782"/>
    <w:rsid w:val="00A67B7E"/>
    <w:rsid w:val="00A86E0A"/>
    <w:rsid w:val="00AC0F6F"/>
    <w:rsid w:val="00AC4B0F"/>
    <w:rsid w:val="00AD01AC"/>
    <w:rsid w:val="00AD440D"/>
    <w:rsid w:val="00AD7D39"/>
    <w:rsid w:val="00B22885"/>
    <w:rsid w:val="00B24A81"/>
    <w:rsid w:val="00B3522F"/>
    <w:rsid w:val="00B459EB"/>
    <w:rsid w:val="00B5228A"/>
    <w:rsid w:val="00B57AEA"/>
    <w:rsid w:val="00B6558B"/>
    <w:rsid w:val="00B6668F"/>
    <w:rsid w:val="00B7449B"/>
    <w:rsid w:val="00B76071"/>
    <w:rsid w:val="00B866AB"/>
    <w:rsid w:val="00B87717"/>
    <w:rsid w:val="00BA64F2"/>
    <w:rsid w:val="00BB0A4E"/>
    <w:rsid w:val="00BC6128"/>
    <w:rsid w:val="00C23350"/>
    <w:rsid w:val="00C30800"/>
    <w:rsid w:val="00C43C57"/>
    <w:rsid w:val="00C67CBA"/>
    <w:rsid w:val="00C70ABA"/>
    <w:rsid w:val="00C800C7"/>
    <w:rsid w:val="00C83FFF"/>
    <w:rsid w:val="00CA0404"/>
    <w:rsid w:val="00CC5172"/>
    <w:rsid w:val="00CC76D4"/>
    <w:rsid w:val="00CF010B"/>
    <w:rsid w:val="00CF0D06"/>
    <w:rsid w:val="00CF3B10"/>
    <w:rsid w:val="00D22A1C"/>
    <w:rsid w:val="00D26170"/>
    <w:rsid w:val="00D73333"/>
    <w:rsid w:val="00D7581F"/>
    <w:rsid w:val="00D839A7"/>
    <w:rsid w:val="00D90AE2"/>
    <w:rsid w:val="00D92E61"/>
    <w:rsid w:val="00DA321A"/>
    <w:rsid w:val="00DA3BCF"/>
    <w:rsid w:val="00DB694F"/>
    <w:rsid w:val="00DD1D4F"/>
    <w:rsid w:val="00DD62D4"/>
    <w:rsid w:val="00DE1EE8"/>
    <w:rsid w:val="00DE2790"/>
    <w:rsid w:val="00DE708A"/>
    <w:rsid w:val="00E01390"/>
    <w:rsid w:val="00E05508"/>
    <w:rsid w:val="00E207C2"/>
    <w:rsid w:val="00E5197A"/>
    <w:rsid w:val="00E52B2A"/>
    <w:rsid w:val="00E64514"/>
    <w:rsid w:val="00E7078B"/>
    <w:rsid w:val="00EC4CD8"/>
    <w:rsid w:val="00F00B52"/>
    <w:rsid w:val="00F03763"/>
    <w:rsid w:val="00F228F0"/>
    <w:rsid w:val="00F36C63"/>
    <w:rsid w:val="00F42155"/>
    <w:rsid w:val="00F55678"/>
    <w:rsid w:val="00F743A9"/>
    <w:rsid w:val="00F772F2"/>
    <w:rsid w:val="00F856F8"/>
    <w:rsid w:val="00FA4148"/>
    <w:rsid w:val="00FB1DBE"/>
    <w:rsid w:val="00FB612D"/>
    <w:rsid w:val="00FC29A8"/>
    <w:rsid w:val="00FD663D"/>
    <w:rsid w:val="00FE14EF"/>
    <w:rsid w:val="00FE16F1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ccecff,#ffc,#9cf"/>
    </o:shapedefaults>
    <o:shapelayout v:ext="edit">
      <o:idmap v:ext="edit" data="1"/>
    </o:shapelayout>
  </w:shapeDefaults>
  <w:decimalSymbol w:val=","/>
  <w:listSeparator w:val=";"/>
  <w14:docId w14:val="15010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9436EF"/>
    <w:pPr>
      <w:ind w:left="720"/>
      <w:contextualSpacing/>
    </w:pPr>
  </w:style>
  <w:style w:type="character" w:styleId="Collegamentoipertestuale">
    <w:name w:val="Hyperlink"/>
    <w:uiPriority w:val="99"/>
    <w:unhideWhenUsed/>
    <w:rsid w:val="00567AF7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650B83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26C33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71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71ED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71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71ED3"/>
    <w:rPr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31C74"/>
    <w:rPr>
      <w:b/>
      <w:bCs/>
    </w:rPr>
  </w:style>
  <w:style w:type="paragraph" w:styleId="Paragrafoelenco">
    <w:name w:val="List Paragraph"/>
    <w:basedOn w:val="Normale"/>
    <w:uiPriority w:val="34"/>
    <w:qFormat/>
    <w:rsid w:val="002E6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9436EF"/>
    <w:pPr>
      <w:ind w:left="720"/>
      <w:contextualSpacing/>
    </w:pPr>
  </w:style>
  <w:style w:type="character" w:styleId="Collegamentoipertestuale">
    <w:name w:val="Hyperlink"/>
    <w:uiPriority w:val="99"/>
    <w:unhideWhenUsed/>
    <w:rsid w:val="00567AF7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650B83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26C33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71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71ED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71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71ED3"/>
    <w:rPr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31C74"/>
    <w:rPr>
      <w:b/>
      <w:bCs/>
    </w:rPr>
  </w:style>
  <w:style w:type="paragraph" w:styleId="Paragrafoelenco">
    <w:name w:val="List Paragraph"/>
    <w:basedOn w:val="Normale"/>
    <w:uiPriority w:val="34"/>
    <w:qFormat/>
    <w:rsid w:val="002E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cuolanazionaleserviz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Links>
    <vt:vector size="6" baseType="variant">
      <vt:variant>
        <vt:i4>2228249</vt:i4>
      </vt:variant>
      <vt:variant>
        <vt:i4>3</vt:i4>
      </vt:variant>
      <vt:variant>
        <vt:i4>0</vt:i4>
      </vt:variant>
      <vt:variant>
        <vt:i4>5</vt:i4>
      </vt:variant>
      <vt:variant>
        <vt:lpwstr>mailto:info@scuolanazionaleservizi.it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EDP</dc:creator>
  <cp:keywords/>
  <cp:lastModifiedBy>utente01.fsns</cp:lastModifiedBy>
  <cp:revision>6</cp:revision>
  <cp:lastPrinted>2019-03-06T10:36:00Z</cp:lastPrinted>
  <dcterms:created xsi:type="dcterms:W3CDTF">2019-03-09T08:41:00Z</dcterms:created>
  <dcterms:modified xsi:type="dcterms:W3CDTF">2019-03-18T13:11:00Z</dcterms:modified>
</cp:coreProperties>
</file>